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830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0067-01-2025-003704-91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Потехиной Светланы Анатольевны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уроженки </w:t>
      </w:r>
      <w:r>
        <w:rPr>
          <w:rStyle w:val="cat-UserDefinedgrp-28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29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 ООО «</w:t>
      </w:r>
      <w:r>
        <w:rPr>
          <w:rStyle w:val="cat-UserDefinedgrp-30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</w:rPr>
        <w:t>расположенного по ад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есу: </w:t>
      </w:r>
      <w:r>
        <w:rPr>
          <w:rStyle w:val="cat-UserDefinedgrp-31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UserDefinedgrp-3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  <w:r>
        <w:rPr>
          <w:rStyle w:val="cat-UserDefinedgrp-33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Потехина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4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кв. 106, </w:t>
      </w:r>
      <w:r>
        <w:rPr>
          <w:rFonts w:ascii="Times New Roman" w:eastAsia="Times New Roman" w:hAnsi="Times New Roman" w:cs="Times New Roman"/>
          <w:sz w:val="26"/>
          <w:szCs w:val="26"/>
        </w:rPr>
        <w:t>20.02.2025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(информация) </w:t>
      </w:r>
      <w:r>
        <w:rPr>
          <w:rFonts w:ascii="Times New Roman" w:eastAsia="Times New Roman" w:hAnsi="Times New Roman" w:cs="Times New Roman"/>
          <w:sz w:val="26"/>
          <w:szCs w:val="26"/>
        </w:rPr>
        <w:t>о суммах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выплаченных иностранным организациям доходов и удержанных налогов </w:t>
      </w:r>
      <w:r>
        <w:rPr>
          <w:rFonts w:ascii="Times New Roman" w:eastAsia="Times New Roman" w:hAnsi="Times New Roman" w:cs="Times New Roman"/>
          <w:sz w:val="26"/>
          <w:szCs w:val="26"/>
        </w:rPr>
        <w:t>за 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</w:t>
      </w:r>
      <w:r>
        <w:rPr>
          <w:rFonts w:ascii="Times New Roman" w:eastAsia="Times New Roman" w:hAnsi="Times New Roman" w:cs="Times New Roman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sz w:val="26"/>
          <w:szCs w:val="26"/>
        </w:rPr>
        <w:t>рого установлен не позднее 25.07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п.п.4 п.1 ст. 23, </w:t>
      </w:r>
      <w:r>
        <w:rPr>
          <w:rFonts w:ascii="Times New Roman" w:eastAsia="Times New Roman" w:hAnsi="Times New Roman" w:cs="Times New Roman"/>
          <w:sz w:val="26"/>
          <w:szCs w:val="26"/>
        </w:rPr>
        <w:t>п. 4 ст. 310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Потехина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Потехиной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4 ст. 310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НК РФ </w:t>
      </w:r>
      <w:r>
        <w:rPr>
          <w:rFonts w:ascii="Times New Roman" w:eastAsia="Times New Roman" w:hAnsi="Times New Roman" w:cs="Times New Roman"/>
          <w:sz w:val="26"/>
          <w:szCs w:val="26"/>
        </w:rPr>
        <w:t>налоговый агент по итогам отчетного (налогового) периода в сроки, установленные для представления налоговых расчетов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900200/entry/28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289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представляет налоговый расчет в налоговый орган по месту своего нахождения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40790365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форме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устанавливаемой федеральным органом исполнительной власти, уполномоченным по контролю и надзору в области налогов и сборов.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Потехиной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34079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26.05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едоставлении декларации от 26.05.2025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6"/>
          <w:szCs w:val="26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Потехиной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Потехиной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Потехину Светлану Анатольевну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830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UserDefinedgrp-30rplc-15">
    <w:name w:val="cat-UserDefined grp-30 rplc-15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UserDefinedgrp-33rplc-21">
    <w:name w:val="cat-UserDefined grp-33 rplc-21"/>
    <w:basedOn w:val="DefaultParagraphFont"/>
  </w:style>
  <w:style w:type="character" w:customStyle="1" w:styleId="cat-UserDefinedgrp-34rplc-25">
    <w:name w:val="cat-UserDefined grp-34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